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8E" w:rsidRDefault="00584779">
      <w:pPr>
        <w:pStyle w:val="Heading10"/>
        <w:keepNext/>
        <w:keepLines/>
        <w:shd w:val="clear" w:color="auto" w:fill="auto"/>
        <w:spacing w:after="205" w:line="220" w:lineRule="exact"/>
        <w:ind w:left="3320"/>
      </w:pPr>
      <w:bookmarkStart w:id="0" w:name="bookmark0"/>
      <w:r>
        <w:t>Пользовательское соглашение</w:t>
      </w:r>
      <w:bookmarkEnd w:id="0"/>
    </w:p>
    <w:p w:rsidR="00E4778E" w:rsidRDefault="00584779">
      <w:pPr>
        <w:pStyle w:val="Bodytext20"/>
        <w:shd w:val="clear" w:color="auto" w:fill="auto"/>
        <w:spacing w:before="0"/>
      </w:pPr>
      <w:r>
        <w:t xml:space="preserve">Администрация </w:t>
      </w:r>
      <w:r w:rsidR="001240C5" w:rsidRPr="001240C5">
        <w:t>сайта https://transporter.ahstep.ru</w:t>
      </w:r>
      <w:r>
        <w:t xml:space="preserve"> в дальнейшем «Администрация», предоставляет любому юридическому лицу/индивидуальному предпринимателю, право пользоваться сайтом </w:t>
      </w:r>
      <w:r w:rsidR="005C1586" w:rsidRPr="005C1586">
        <w:t xml:space="preserve">https://transporter.ahstep.ru </w:t>
      </w:r>
      <w:r>
        <w:t>(далее - Сайт) после регистрации этого лица на Сайте.</w:t>
      </w:r>
    </w:p>
    <w:p w:rsidR="00E4778E" w:rsidRPr="005B3D45" w:rsidRDefault="00584779">
      <w:pPr>
        <w:pStyle w:val="Bodytext20"/>
        <w:shd w:val="clear" w:color="auto" w:fill="auto"/>
        <w:spacing w:before="0"/>
      </w:pPr>
      <w:r>
        <w:t xml:space="preserve">В соответствии со ст.435 ГК РФ, настоящее Пользовательское соглашение является офертой АО Агрохолдинг «СТЕПЬ» и юридических лиц (дочерние общества) входящие в группу компаний АО Агрохолдинг «СТЕПЬ», адресованной неограниченному кругу юридических лиц/индивидуальным предпринимателям заключить договор присоединения на выполнение и организацию перевозки грузов (Перевозка с агентированием) (далее Договор), которые публикуется в сети Интернет на </w:t>
      </w:r>
      <w:r w:rsidR="001240C5" w:rsidRPr="001240C5">
        <w:t>сайте: https://transporter.ahstep.ru</w:t>
      </w:r>
    </w:p>
    <w:p w:rsidR="00E4778E" w:rsidRDefault="00584779">
      <w:pPr>
        <w:pStyle w:val="Bodytext20"/>
        <w:shd w:val="clear" w:color="auto" w:fill="auto"/>
        <w:spacing w:before="0"/>
      </w:pPr>
      <w:r>
        <w:t>Лицо, прошедшее процедуру регистрации на Сайте, становится Пользователем Сайта.</w:t>
      </w:r>
    </w:p>
    <w:p w:rsidR="00E4778E" w:rsidRDefault="00584779">
      <w:pPr>
        <w:pStyle w:val="Bodytext20"/>
        <w:shd w:val="clear" w:color="auto" w:fill="auto"/>
        <w:spacing w:before="0"/>
      </w:pPr>
      <w:r>
        <w:t>Регистрация Пользователя на Сайте осуществляется путем заполнения регистрационной формы и нажатия кнопки «Зарегистрироваться», размещенной на этой же странице Сайта.</w:t>
      </w:r>
    </w:p>
    <w:p w:rsidR="00E4778E" w:rsidRDefault="00584779">
      <w:pPr>
        <w:pStyle w:val="Bodytext20"/>
        <w:shd w:val="clear" w:color="auto" w:fill="auto"/>
        <w:spacing w:before="0"/>
      </w:pPr>
      <w:r>
        <w:t>В соответствии со ст.438 ГК РФ, регистрация является акцептом Пользователя настоящей оферты (безусловным принятием Пользователем условий настоящего Соглашения и выражением согласия со всеми условиями настоящего Соглашения).</w:t>
      </w:r>
    </w:p>
    <w:p w:rsidR="00E4778E" w:rsidRDefault="00584779">
      <w:pPr>
        <w:pStyle w:val="Bodytext20"/>
        <w:shd w:val="clear" w:color="auto" w:fill="auto"/>
        <w:spacing w:before="0"/>
      </w:pPr>
      <w:r>
        <w:t>Договор является договором присоединения в соответствии со ст. 428 ГК РФ. Фактом, подтверждающим принятие изложенных в Договоре условий, является подача Пользователем заявки на участие в тендере, по окончанию тендера с победителем осуществляется подписание Заявки/Поручения на перевозку груза, посредством почтовой, телеграфной, телетайпной, телефонной, электронной или иной связи, при которой возможно достоверно установить, что документ исходит от стороны по договору (в соответствии с пунктом 3 ст. 438 ГК РФ акцепт оферты равносилен заключению договора на условиях, изложенных в оферте). Заявка/Поручение на перевозку груза содержит обязательные условия заказа и порядок их оформления, установленные правилами перевозок груза.</w:t>
      </w:r>
      <w:r w:rsidR="00A60902">
        <w:t xml:space="preserve"> </w:t>
      </w:r>
    </w:p>
    <w:p w:rsidR="00E4778E" w:rsidRDefault="00584779">
      <w:pPr>
        <w:pStyle w:val="Bodytext20"/>
        <w:shd w:val="clear" w:color="auto" w:fill="auto"/>
        <w:spacing w:before="0"/>
      </w:pPr>
      <w:r>
        <w:t>Настоящее Пользовательское соглашение разработано в соответствии с требованиями законодательства РФ и направлено на регулирование взаимоотношений между Администрацией и Пользователем, определение их основных прав, обязанностей и ответственности.</w:t>
      </w:r>
    </w:p>
    <w:p w:rsidR="00E4778E" w:rsidRDefault="00584779">
      <w:pPr>
        <w:pStyle w:val="Bodytext20"/>
        <w:shd w:val="clear" w:color="auto" w:fill="auto"/>
        <w:spacing w:before="0"/>
      </w:pPr>
      <w:r>
        <w:t>Лицо, победившее в тендере выразившее согласие на выполнение услуг в соответствии с заключенной Заявкой на перевозку груза, признается Перевозчиком/Экспедитором или представителем Перевозчика/Экспедитора с надлежащими полномочиями.</w:t>
      </w:r>
    </w:p>
    <w:p w:rsidR="00E4778E" w:rsidRDefault="00584779">
      <w:pPr>
        <w:pStyle w:val="Bodytext20"/>
        <w:shd w:val="clear" w:color="auto" w:fill="auto"/>
        <w:spacing w:before="0"/>
      </w:pPr>
      <w:r>
        <w:t>Договор считается заключенным с момента его акцепта победителем тендера действует до исполнения сторонами всех своих обязательств по договору.</w:t>
      </w:r>
    </w:p>
    <w:p w:rsidR="00E4778E" w:rsidRDefault="00584779">
      <w:pPr>
        <w:pStyle w:val="Bodytext20"/>
        <w:shd w:val="clear" w:color="auto" w:fill="auto"/>
        <w:spacing w:before="0"/>
      </w:pPr>
      <w:r>
        <w:t>Администрация оставляет за собой право самостоятельно изменять условия настоящего Соглашения и всех его неотъемлемых частей без согласования с Пользователем, но с уведомлением последнего посредством размещения на Сайте новой редакции Соглашения или какой-либо его неотъемлемой части, подвергшейся изменениям.</w:t>
      </w:r>
    </w:p>
    <w:p w:rsidR="00E4778E" w:rsidRDefault="00584779">
      <w:pPr>
        <w:pStyle w:val="Bodytext20"/>
        <w:shd w:val="clear" w:color="auto" w:fill="auto"/>
        <w:spacing w:before="0"/>
      </w:pPr>
      <w:r>
        <w:t>Пользователь обязуется самостоятельно осуществлять контроль за изменениями в Пользовательском соглашении. При несоблюдении данной обязанности ответственность, а также все негативные последствия возлагаются исключительно на самого Пользователя. Новая редакция Соглашения и/или какой- либо его неотъемлемой части вступает в силу с момента опубликования на Сайте, если иной срок вступления изменений в силу не определен Администрацией при их опубликовании.</w:t>
      </w:r>
    </w:p>
    <w:p w:rsidR="00E4778E" w:rsidRPr="005C1586" w:rsidRDefault="00584779">
      <w:pPr>
        <w:pStyle w:val="Bodytext20"/>
        <w:shd w:val="clear" w:color="auto" w:fill="auto"/>
        <w:spacing w:before="0"/>
      </w:pPr>
      <w:r>
        <w:t>Действующая редакция Соглашения и всех приложений к нему находится на Сайте</w:t>
      </w:r>
      <w:r w:rsidR="005B3D45">
        <w:t xml:space="preserve"> </w:t>
      </w:r>
      <w:r>
        <w:t xml:space="preserve">в постоянном публичном доступе по адресу: </w:t>
      </w:r>
      <w:r w:rsidR="006868DD" w:rsidRPr="006868DD">
        <w:t>https://www.ahstep.ru/tenders-info/shipping</w:t>
      </w:r>
    </w:p>
    <w:p w:rsidR="004C06B1" w:rsidRDefault="004C06B1">
      <w:pPr>
        <w:pStyle w:val="Heading10"/>
        <w:keepNext/>
        <w:keepLines/>
        <w:shd w:val="clear" w:color="auto" w:fill="auto"/>
        <w:spacing w:after="0" w:line="274" w:lineRule="exact"/>
        <w:ind w:left="1040"/>
      </w:pPr>
      <w:bookmarkStart w:id="1" w:name="bookmark1"/>
    </w:p>
    <w:p w:rsidR="00E4778E" w:rsidRDefault="00584779">
      <w:pPr>
        <w:pStyle w:val="Heading10"/>
        <w:keepNext/>
        <w:keepLines/>
        <w:shd w:val="clear" w:color="auto" w:fill="auto"/>
        <w:spacing w:after="0" w:line="274" w:lineRule="exact"/>
        <w:ind w:left="1040"/>
      </w:pPr>
      <w:r>
        <w:t>ТЕРМИНЫ И ОПРЕДЕЛЕНИЯ, ИСПОЛЬЗУЕМЫЕ В СОГЛАШЕНИИ</w:t>
      </w:r>
      <w:bookmarkEnd w:id="1"/>
    </w:p>
    <w:p w:rsidR="00E4778E" w:rsidRDefault="00584779">
      <w:pPr>
        <w:pStyle w:val="Bodytext20"/>
        <w:shd w:val="clear" w:color="auto" w:fill="auto"/>
        <w:spacing w:before="0"/>
      </w:pPr>
      <w:r>
        <w:t>В тексте настоящего Пользовательского соглашения используются следующие</w:t>
      </w:r>
    </w:p>
    <w:p w:rsidR="00E4778E" w:rsidRDefault="00584779">
      <w:pPr>
        <w:pStyle w:val="Bodytext20"/>
        <w:shd w:val="clear" w:color="auto" w:fill="auto"/>
        <w:spacing w:before="0"/>
      </w:pPr>
      <w:r>
        <w:t>термины и определения:</w:t>
      </w:r>
    </w:p>
    <w:p w:rsidR="00E4778E" w:rsidRDefault="00584779">
      <w:pPr>
        <w:pStyle w:val="Bodytext20"/>
        <w:shd w:val="clear" w:color="auto" w:fill="auto"/>
        <w:spacing w:before="0"/>
      </w:pPr>
      <w:r>
        <w:rPr>
          <w:rStyle w:val="Bodytext2Bold"/>
        </w:rPr>
        <w:t xml:space="preserve">ТС </w:t>
      </w:r>
      <w:r>
        <w:t>- транспортное средство</w:t>
      </w:r>
    </w:p>
    <w:p w:rsidR="00E4778E" w:rsidRDefault="00584779">
      <w:pPr>
        <w:pStyle w:val="Bodytext20"/>
        <w:shd w:val="clear" w:color="auto" w:fill="auto"/>
        <w:spacing w:before="0"/>
      </w:pPr>
      <w:r>
        <w:rPr>
          <w:rStyle w:val="Bodytext2Bold"/>
        </w:rPr>
        <w:lastRenderedPageBreak/>
        <w:t xml:space="preserve">Электронная площадка (ЭП) </w:t>
      </w:r>
      <w:r>
        <w:t>- программно-аппаратный комплекс организационных,</w:t>
      </w:r>
    </w:p>
    <w:p w:rsidR="00E4778E" w:rsidRDefault="00584779">
      <w:pPr>
        <w:pStyle w:val="Bodytext20"/>
        <w:shd w:val="clear" w:color="auto" w:fill="auto"/>
        <w:spacing w:before="0"/>
      </w:pPr>
      <w:r>
        <w:t>информационных и технических решений, обеспечивающих взаимодействие продавца и покупателя через электронные каналы связи.</w:t>
      </w:r>
    </w:p>
    <w:p w:rsidR="00E4778E" w:rsidRDefault="00584779">
      <w:pPr>
        <w:pStyle w:val="Bodytext20"/>
        <w:shd w:val="clear" w:color="auto" w:fill="auto"/>
        <w:spacing w:before="0"/>
      </w:pPr>
      <w:r>
        <w:rPr>
          <w:rStyle w:val="Bodytext2Bold"/>
        </w:rPr>
        <w:t xml:space="preserve">Тендер </w:t>
      </w:r>
      <w:r>
        <w:t>- отбор предложений на оказание услуг по перевозке сельхозпродукции по заранее объявленным условиям, в оговоренные сроки на принципах состязательности, справедливости и эффективности. Договор заключается с победителем/победителями тендера — участниками, подавшими</w:t>
      </w:r>
      <w:r w:rsidR="005B3D45">
        <w:t xml:space="preserve"> </w:t>
      </w:r>
      <w:bookmarkStart w:id="2" w:name="_GoBack"/>
      <w:bookmarkEnd w:id="2"/>
      <w:r>
        <w:t>предложение, соответствующее требованиям запроса, в котором предложены наилучшие условия.</w:t>
      </w:r>
    </w:p>
    <w:p w:rsidR="00E4778E" w:rsidRDefault="00584779">
      <w:pPr>
        <w:pStyle w:val="Bodytext20"/>
        <w:shd w:val="clear" w:color="auto" w:fill="auto"/>
        <w:spacing w:before="0"/>
      </w:pPr>
      <w:r>
        <w:t>Участники тендера не имеют доступа ко всем условиям, предложенным другими участниками тендера.</w:t>
      </w:r>
    </w:p>
    <w:p w:rsidR="00E4778E" w:rsidRDefault="00584779">
      <w:pPr>
        <w:pStyle w:val="Bodytext20"/>
        <w:shd w:val="clear" w:color="auto" w:fill="auto"/>
        <w:spacing w:before="0"/>
      </w:pPr>
      <w:r>
        <w:rPr>
          <w:rStyle w:val="Bodytext2Bold"/>
        </w:rPr>
        <w:t xml:space="preserve">Сбор предложений </w:t>
      </w:r>
      <w:r>
        <w:t>- отбор предложений на оказание услуг по перевозке сельхозпродукции по заранее объявленным условиям без указания начальной стоимости услуги, в оговоренные сроки на принципах состязательности, справедливости и эффективности. Договор заключается с победителем/победителями тендера — участниками, подавшими предложение, соответствующее требованиям запроса, в котором предложены наилучшие условия. Участники тендера не имеют доступа ко всем условиям, предложенным другими участниками тендера.</w:t>
      </w:r>
    </w:p>
    <w:p w:rsidR="00E4778E" w:rsidRDefault="00584779">
      <w:pPr>
        <w:pStyle w:val="Bodytext20"/>
        <w:shd w:val="clear" w:color="auto" w:fill="auto"/>
        <w:spacing w:before="0"/>
      </w:pPr>
      <w:r>
        <w:rPr>
          <w:rStyle w:val="Bodytext2Bold"/>
        </w:rPr>
        <w:t xml:space="preserve">Посетитель Сайта </w:t>
      </w:r>
      <w:r>
        <w:t>- индивидуальный предприниматель или юридическое лицо, посредством сети Интернет получившее доступ к Сайту.</w:t>
      </w:r>
    </w:p>
    <w:p w:rsidR="00E4778E" w:rsidRDefault="00584779">
      <w:pPr>
        <w:pStyle w:val="Bodytext20"/>
        <w:shd w:val="clear" w:color="auto" w:fill="auto"/>
        <w:spacing w:before="0"/>
      </w:pPr>
      <w:r>
        <w:rPr>
          <w:rStyle w:val="Bodytext2Bold"/>
        </w:rPr>
        <w:t xml:space="preserve">Пользователь </w:t>
      </w:r>
      <w:r>
        <w:t>- посетитель Сайта, прошедший процедуру регистрации на Сайте, имеющий свои личные страницы (Карточку и Кабинет), размещенные на Сайте.</w:t>
      </w:r>
    </w:p>
    <w:p w:rsidR="00E4778E" w:rsidRDefault="00584779">
      <w:pPr>
        <w:pStyle w:val="Bodytext20"/>
        <w:shd w:val="clear" w:color="auto" w:fill="auto"/>
        <w:spacing w:before="0"/>
      </w:pPr>
      <w:r>
        <w:rPr>
          <w:rStyle w:val="Bodytext2Bold"/>
        </w:rPr>
        <w:t xml:space="preserve">Кабинет Пользователя </w:t>
      </w:r>
      <w:r>
        <w:t>- совокупность защищенных страниц на Сайте, создаваемых при регистрации Пользователя, обладающая собственной структурой, определенным набором функций и сфер персонализированного применения. Доступ к Кабинету осуществляется Пользователем посредством ввода своих Учетных данных.</w:t>
      </w:r>
    </w:p>
    <w:p w:rsidR="00E4778E" w:rsidRDefault="00584779">
      <w:pPr>
        <w:pStyle w:val="Bodytext20"/>
        <w:shd w:val="clear" w:color="auto" w:fill="auto"/>
        <w:spacing w:before="0"/>
      </w:pPr>
      <w:r>
        <w:rPr>
          <w:rStyle w:val="Bodytext2Bold"/>
        </w:rPr>
        <w:t xml:space="preserve">Сайт </w:t>
      </w:r>
      <w:r>
        <w:t xml:space="preserve">- результат интеллектуальной деятельности, представляющий собой составное произведение, расположенное в информационно-телекоммуникационной сети под определенным сетевым адресом и включающее в себя программы для ЭВМ, обеспечивающие его функционирование, графическое решение (дизайн), контент (текстовую информацию), размещенный на нем, а также иные результаты интеллектуальной деятельности, в частности фотографические изображения, видеозаписи и др. Под Сайтом в тексте настоящего Соглашения понимается Сайт, расположенный в сети Интернет под доменным именем (адресом) - </w:t>
      </w:r>
      <w:r w:rsidR="005C1586" w:rsidRPr="005C1586">
        <w:t>https://transporter.ahstep.ru</w:t>
      </w:r>
    </w:p>
    <w:p w:rsidR="00E4778E" w:rsidRDefault="00584779">
      <w:pPr>
        <w:pStyle w:val="Bodytext20"/>
        <w:shd w:val="clear" w:color="auto" w:fill="auto"/>
        <w:spacing w:before="0"/>
      </w:pPr>
      <w:r>
        <w:rPr>
          <w:rStyle w:val="Bodytext2Bold"/>
        </w:rPr>
        <w:t xml:space="preserve">Срыв погрузки </w:t>
      </w:r>
      <w:r>
        <w:t>- подача транспортных средств под загрузку в количестве менее 10% от ежедневно установленного объема, в течении 2-х (двух) дней с даты начала отгрузки.</w:t>
      </w:r>
    </w:p>
    <w:p w:rsidR="00E4778E" w:rsidRDefault="00584779">
      <w:pPr>
        <w:pStyle w:val="Bodytext20"/>
        <w:shd w:val="clear" w:color="auto" w:fill="auto"/>
        <w:spacing w:before="0"/>
      </w:pPr>
      <w:r>
        <w:rPr>
          <w:rStyle w:val="Bodytext2Bold"/>
        </w:rPr>
        <w:t xml:space="preserve">Частичный срыв погрузки </w:t>
      </w:r>
      <w:r>
        <w:t>- подача транспортных средств под загрузку в количестве более 10%, но менее 50% от ежедневно установленного объема, в течении 3-х (трех) дней с даты начала отгрузки.</w:t>
      </w:r>
    </w:p>
    <w:p w:rsidR="00E4778E" w:rsidRDefault="00584779">
      <w:pPr>
        <w:pStyle w:val="Bodytext20"/>
        <w:shd w:val="clear" w:color="auto" w:fill="auto"/>
        <w:spacing w:before="0"/>
      </w:pPr>
      <w:r>
        <w:rPr>
          <w:rStyle w:val="Bodytext2Bold"/>
        </w:rPr>
        <w:t xml:space="preserve">Частичное исполнение обязательств по погрузке </w:t>
      </w:r>
      <w:r>
        <w:t>- подача транспортных средств под загрузку в количестве более 50%, но менее 100% от ежедневно установленного объема, в течении 3-х (трех) дней с даты начала отгрузки.</w:t>
      </w:r>
    </w:p>
    <w:p w:rsidR="00E4778E" w:rsidRDefault="00584779">
      <w:pPr>
        <w:pStyle w:val="Bodytext20"/>
        <w:shd w:val="clear" w:color="auto" w:fill="auto"/>
        <w:spacing w:before="0"/>
      </w:pPr>
      <w:r>
        <w:t>В Пользовательском соглашении могут быть использованы термины, не определенные в настоящем Пользовательском соглашении. В этих случаях толкование терминов производится в соответствии с текстом и смыслом данного Соглашения. В случае отсутствия однозначного толкования термина в тексте Пользовательского соглашения следует руководствоваться толкованием терминов: в первую очередь - определенным на Сайте, во вторую очередь - в соответствии с действующим законодательством РФ.</w:t>
      </w:r>
    </w:p>
    <w:p w:rsidR="00E4778E" w:rsidRDefault="00584779">
      <w:pPr>
        <w:pStyle w:val="Heading10"/>
        <w:keepNext/>
        <w:keepLines/>
        <w:shd w:val="clear" w:color="auto" w:fill="auto"/>
        <w:spacing w:after="0" w:line="274" w:lineRule="exact"/>
        <w:ind w:left="3080"/>
      </w:pPr>
      <w:bookmarkStart w:id="3" w:name="bookmark2"/>
      <w:r>
        <w:t>ОГРАНИЧЕНИЕ ДОСТУПА К ЭП</w:t>
      </w:r>
      <w:bookmarkEnd w:id="3"/>
    </w:p>
    <w:p w:rsidR="00E4778E" w:rsidRDefault="00584779">
      <w:pPr>
        <w:pStyle w:val="Bodytext20"/>
        <w:shd w:val="clear" w:color="auto" w:fill="auto"/>
        <w:spacing w:before="0"/>
      </w:pPr>
      <w:r>
        <w:t>Администрация имеет право:</w:t>
      </w:r>
    </w:p>
    <w:p w:rsidR="00E4778E" w:rsidRDefault="00584779">
      <w:pPr>
        <w:pStyle w:val="Bodytext20"/>
        <w:numPr>
          <w:ilvl w:val="0"/>
          <w:numId w:val="1"/>
        </w:numPr>
        <w:shd w:val="clear" w:color="auto" w:fill="auto"/>
        <w:tabs>
          <w:tab w:val="left" w:pos="883"/>
        </w:tabs>
        <w:spacing w:before="0"/>
      </w:pPr>
      <w:r>
        <w:t xml:space="preserve">В случае </w:t>
      </w:r>
      <w:r>
        <w:rPr>
          <w:rStyle w:val="Bodytext2Bold"/>
        </w:rPr>
        <w:t xml:space="preserve">срыва погрузки </w:t>
      </w:r>
      <w:r>
        <w:t>согласно заключённому Заявке/Поручению Пользователем победившем в тендере, заблокировать доступ к участию в тендере на ЭТП на 7 календарных дней.</w:t>
      </w:r>
    </w:p>
    <w:p w:rsidR="00E4778E" w:rsidRDefault="00584779">
      <w:pPr>
        <w:pStyle w:val="Bodytext20"/>
        <w:numPr>
          <w:ilvl w:val="0"/>
          <w:numId w:val="1"/>
        </w:numPr>
        <w:shd w:val="clear" w:color="auto" w:fill="auto"/>
        <w:tabs>
          <w:tab w:val="left" w:pos="769"/>
        </w:tabs>
        <w:spacing w:before="0"/>
      </w:pPr>
      <w:r>
        <w:t xml:space="preserve">При троекратном повторении случаев </w:t>
      </w:r>
      <w:r>
        <w:rPr>
          <w:rStyle w:val="Bodytext2Bold"/>
        </w:rPr>
        <w:t xml:space="preserve">срыва погрузки </w:t>
      </w:r>
      <w:r>
        <w:t>в течении двух календарных месяцев заблокировать доступ к участию в тендере на ЭТП на 30 календарных дней.</w:t>
      </w:r>
    </w:p>
    <w:p w:rsidR="00E4778E" w:rsidRDefault="00584779">
      <w:pPr>
        <w:pStyle w:val="Bodytext20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</w:pPr>
      <w:r>
        <w:lastRenderedPageBreak/>
        <w:t xml:space="preserve">В случае </w:t>
      </w:r>
      <w:r>
        <w:rPr>
          <w:rStyle w:val="Bodytext2Bold"/>
        </w:rPr>
        <w:t xml:space="preserve">частичного срыва погрузки </w:t>
      </w:r>
      <w:r>
        <w:t>согласно заключённому Заявке/Поручению Пользователем победившем в тендере, заблокировать доступ к участию в тендере на ЭТП на 7 календарных дней.</w:t>
      </w:r>
    </w:p>
    <w:p w:rsidR="00E4778E" w:rsidRDefault="00584779">
      <w:pPr>
        <w:pStyle w:val="Bodytext20"/>
        <w:numPr>
          <w:ilvl w:val="0"/>
          <w:numId w:val="1"/>
        </w:numPr>
        <w:shd w:val="clear" w:color="auto" w:fill="auto"/>
        <w:tabs>
          <w:tab w:val="left" w:pos="774"/>
        </w:tabs>
        <w:spacing w:before="0"/>
      </w:pPr>
      <w:r>
        <w:t>При троекратном повторении случаев частичного срыва погрузки в течении двух календарных месяцев заблокировать доступ к участию в тендере на ЭТП на 30 календарных дней.</w:t>
      </w:r>
    </w:p>
    <w:p w:rsidR="00E4778E" w:rsidRDefault="00584779">
      <w:pPr>
        <w:pStyle w:val="Bodytext20"/>
        <w:numPr>
          <w:ilvl w:val="0"/>
          <w:numId w:val="1"/>
        </w:numPr>
        <w:shd w:val="clear" w:color="auto" w:fill="auto"/>
        <w:tabs>
          <w:tab w:val="left" w:pos="774"/>
        </w:tabs>
        <w:spacing w:before="0"/>
      </w:pPr>
      <w:r>
        <w:t xml:space="preserve">В случае </w:t>
      </w:r>
      <w:r>
        <w:rPr>
          <w:rStyle w:val="Bodytext2Bold"/>
        </w:rPr>
        <w:t xml:space="preserve">частичного исполнения обязательств </w:t>
      </w:r>
      <w:r>
        <w:t>согласно заключённому Заявке/Поручению Пользователем победившем в тендере, заблокировать доступ к участию в тендере на ЭТП на 3 календарных дня.</w:t>
      </w:r>
    </w:p>
    <w:p w:rsidR="00E4778E" w:rsidRDefault="00584779">
      <w:pPr>
        <w:pStyle w:val="Bodytext20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</w:pPr>
      <w:r>
        <w:t>При троекратном повторении случаев частичного исполнения обязательств в течении двух календарных месяцев заблокировать доступ к участию в тендере на ЭТП на 30 календарных дней.</w:t>
      </w:r>
    </w:p>
    <w:p w:rsidR="00E4778E" w:rsidRDefault="00584779">
      <w:pPr>
        <w:pStyle w:val="Bodytext20"/>
        <w:numPr>
          <w:ilvl w:val="0"/>
          <w:numId w:val="1"/>
        </w:numPr>
        <w:shd w:val="clear" w:color="auto" w:fill="auto"/>
        <w:tabs>
          <w:tab w:val="left" w:pos="774"/>
        </w:tabs>
        <w:spacing w:before="0"/>
      </w:pPr>
      <w:r>
        <w:t>В случае неудовлетворения Экспедитором требований изложенных в признанной Экспедитором обоснованной претензии Клиента, в том числе по уплате штрафа за неподачу, несвоевременную подачу ТС под погрузку влечет к блокировке доступа Экспедитора к участию в торгах на ЭП до удовлетворения требований Клиента в полном объеме изложенных в претензии.</w:t>
      </w:r>
    </w:p>
    <w:p w:rsidR="00E4778E" w:rsidRDefault="00584779">
      <w:pPr>
        <w:pStyle w:val="Bodytext20"/>
        <w:numPr>
          <w:ilvl w:val="0"/>
          <w:numId w:val="1"/>
        </w:numPr>
        <w:shd w:val="clear" w:color="auto" w:fill="auto"/>
        <w:tabs>
          <w:tab w:val="left" w:pos="774"/>
        </w:tabs>
        <w:spacing w:before="0"/>
      </w:pPr>
      <w:r>
        <w:t>В случае не подписания Поручения Пользователем победившем в тендере в течение 4 (четырех) часов с момента его получения заблокировать доступ к участию в тендере на ЭТП не менее чем на 7 календарных дней.</w:t>
      </w:r>
    </w:p>
    <w:sectPr w:rsidR="00E4778E">
      <w:pgSz w:w="11900" w:h="16840"/>
      <w:pgMar w:top="1152" w:right="819" w:bottom="1320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D1" w:rsidRDefault="001C6AD1">
      <w:r>
        <w:separator/>
      </w:r>
    </w:p>
  </w:endnote>
  <w:endnote w:type="continuationSeparator" w:id="0">
    <w:p w:rsidR="001C6AD1" w:rsidRDefault="001C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D1" w:rsidRDefault="001C6AD1"/>
  </w:footnote>
  <w:footnote w:type="continuationSeparator" w:id="0">
    <w:p w:rsidR="001C6AD1" w:rsidRDefault="001C6A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832C0"/>
    <w:multiLevelType w:val="multilevel"/>
    <w:tmpl w:val="39305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8E"/>
    <w:rsid w:val="001240C5"/>
    <w:rsid w:val="001C6AD1"/>
    <w:rsid w:val="004C06B1"/>
    <w:rsid w:val="00584779"/>
    <w:rsid w:val="005B3D45"/>
    <w:rsid w:val="005C1586"/>
    <w:rsid w:val="006868DD"/>
    <w:rsid w:val="00A60902"/>
    <w:rsid w:val="00E4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FBDA2-FA24-4873-A534-6603F366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274" w:lineRule="exact"/>
      <w:ind w:firstLine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C06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6B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Касьянова Юлия Александровна</dc:creator>
  <cp:keywords/>
  <cp:lastModifiedBy>Касьянова Юлия Александровна</cp:lastModifiedBy>
  <cp:revision>5</cp:revision>
  <cp:lastPrinted>2023-12-07T10:34:00Z</cp:lastPrinted>
  <dcterms:created xsi:type="dcterms:W3CDTF">2023-12-06T14:28:00Z</dcterms:created>
  <dcterms:modified xsi:type="dcterms:W3CDTF">2023-12-07T11:57:00Z</dcterms:modified>
</cp:coreProperties>
</file>